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77" w:rsidRPr="007D4B8B" w:rsidRDefault="005F0C98" w:rsidP="005F0C98">
      <w:pPr>
        <w:pStyle w:val="11"/>
        <w:keepNext/>
        <w:keepLines/>
        <w:spacing w:after="320"/>
        <w:ind w:left="0"/>
        <w:rPr>
          <w:color w:val="000000"/>
          <w:lang w:eastAsia="ru-RU" w:bidi="ru-RU"/>
        </w:rPr>
      </w:pPr>
      <w:bookmarkStart w:id="0" w:name="bookmark0"/>
      <w:r w:rsidRPr="007D4B8B">
        <w:rPr>
          <w:color w:val="000000"/>
          <w:lang w:eastAsia="ru-RU" w:bidi="ru-RU"/>
        </w:rPr>
        <w:t>МУНИЦИПАЛЬНОЕ БЮДЖЕТНОЕ ОБЩЕОБРАЗОВАТЕЛЬНОЕ УЧРЕЖДЕНИЕ ГИМНАЗИЯ «АВРОРА» МУНИЦИПАЛЬНОГО ОБРАЗОВАНИЯ ГОРОД-КУРОРТ АНАПА ИМЕНИ ГЕРОЯ СОВЕТСКОГО СОЮЗА ИВАНА ИВАНОВИЧА ЛАДУТЬКО</w:t>
      </w:r>
    </w:p>
    <w:p w:rsidR="00536A77" w:rsidRPr="007D4B8B" w:rsidRDefault="00536A77" w:rsidP="00536A77">
      <w:pPr>
        <w:pStyle w:val="11"/>
        <w:keepNext/>
        <w:keepLines/>
        <w:spacing w:after="320"/>
        <w:ind w:left="1040"/>
        <w:rPr>
          <w:color w:val="000000"/>
          <w:lang w:eastAsia="ru-RU" w:bidi="ru-RU"/>
        </w:rPr>
      </w:pPr>
    </w:p>
    <w:p w:rsidR="00536A77" w:rsidRPr="007D4B8B" w:rsidRDefault="00536A77" w:rsidP="00536A77">
      <w:pPr>
        <w:pStyle w:val="11"/>
        <w:keepNext/>
        <w:keepLines/>
        <w:spacing w:after="320"/>
        <w:ind w:left="1040"/>
        <w:rPr>
          <w:color w:val="000000"/>
          <w:lang w:eastAsia="ru-RU" w:bidi="ru-RU"/>
        </w:rPr>
      </w:pPr>
    </w:p>
    <w:p w:rsidR="00536A77" w:rsidRPr="007D4B8B" w:rsidRDefault="00536A77" w:rsidP="00536A77">
      <w:pPr>
        <w:pStyle w:val="11"/>
        <w:keepNext/>
        <w:keepLines/>
        <w:spacing w:after="320"/>
        <w:ind w:left="1040"/>
        <w:rPr>
          <w:color w:val="000000"/>
          <w:lang w:eastAsia="ru-RU" w:bidi="ru-RU"/>
        </w:rPr>
      </w:pPr>
    </w:p>
    <w:p w:rsidR="00536A77" w:rsidRPr="007D4B8B" w:rsidRDefault="00536A77" w:rsidP="005F0C98">
      <w:pPr>
        <w:pStyle w:val="11"/>
        <w:keepNext/>
        <w:keepLines/>
        <w:spacing w:after="320"/>
        <w:ind w:left="0"/>
      </w:pPr>
      <w:r w:rsidRPr="007D4B8B">
        <w:rPr>
          <w:color w:val="000000"/>
          <w:lang w:eastAsia="ru-RU" w:bidi="ru-RU"/>
        </w:rPr>
        <w:t>ПРОЕКТ ШКОЛЬНОГО ИНИЦИАТИВНОГО БЮДЖЕТИРОВАНИЯ</w:t>
      </w:r>
      <w:bookmarkEnd w:id="0"/>
    </w:p>
    <w:p w:rsidR="00536A77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  <w:r w:rsidRPr="007D4B8B">
        <w:rPr>
          <w:color w:val="000000"/>
          <w:lang w:val="en-US" w:eastAsia="ru-RU" w:bidi="ru-RU"/>
        </w:rPr>
        <w:t>Loft</w:t>
      </w:r>
      <w:r w:rsidRPr="007D4B8B">
        <w:rPr>
          <w:color w:val="000000"/>
          <w:lang w:eastAsia="ru-RU" w:bidi="ru-RU"/>
        </w:rPr>
        <w:t xml:space="preserve">-пространство детских </w:t>
      </w:r>
      <w:r w:rsidR="00E358A1" w:rsidRPr="007D4B8B">
        <w:rPr>
          <w:color w:val="000000"/>
          <w:lang w:eastAsia="ru-RU" w:bidi="ru-RU"/>
        </w:rPr>
        <w:t>инициатив «</w:t>
      </w:r>
      <w:r w:rsidRPr="007D4B8B">
        <w:rPr>
          <w:color w:val="000000"/>
          <w:lang w:eastAsia="ru-RU" w:bidi="ru-RU"/>
        </w:rPr>
        <w:t>Классное пространство»</w:t>
      </w:r>
    </w:p>
    <w:p w:rsidR="006277A2" w:rsidRPr="007D4B8B" w:rsidRDefault="006277A2" w:rsidP="006277A2">
      <w:pPr>
        <w:pStyle w:val="11"/>
        <w:keepNext/>
        <w:keepLines/>
        <w:spacing w:after="0"/>
        <w:ind w:left="0"/>
      </w:pPr>
    </w:p>
    <w:p w:rsidR="005F0C98" w:rsidRPr="007D4B8B" w:rsidRDefault="00536A77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  <w:r w:rsidRPr="007D4B8B">
        <w:rPr>
          <w:color w:val="000000"/>
          <w:lang w:eastAsia="ru-RU" w:bidi="ru-RU"/>
        </w:rPr>
        <w:t xml:space="preserve">проект разработан инициативной группой учащихся </w:t>
      </w:r>
      <w:r w:rsidR="006277A2" w:rsidRPr="007D4B8B">
        <w:rPr>
          <w:color w:val="000000"/>
          <w:lang w:eastAsia="ru-RU" w:bidi="ru-RU"/>
        </w:rPr>
        <w:t>гимназии</w:t>
      </w: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</w:p>
    <w:p w:rsidR="006277A2" w:rsidRPr="007D4B8B" w:rsidRDefault="006277A2" w:rsidP="006277A2">
      <w:pPr>
        <w:pStyle w:val="11"/>
        <w:keepNext/>
        <w:keepLines/>
        <w:spacing w:after="0"/>
        <w:ind w:left="0"/>
        <w:rPr>
          <w:color w:val="000000"/>
          <w:lang w:eastAsia="ru-RU" w:bidi="ru-RU"/>
        </w:rPr>
      </w:pPr>
      <w:r w:rsidRPr="007D4B8B">
        <w:rPr>
          <w:color w:val="000000"/>
          <w:lang w:eastAsia="ru-RU" w:bidi="ru-RU"/>
        </w:rPr>
        <w:t xml:space="preserve">МО </w:t>
      </w:r>
      <w:r w:rsidR="005F0C98" w:rsidRPr="007D4B8B">
        <w:rPr>
          <w:color w:val="000000"/>
          <w:lang w:eastAsia="ru-RU" w:bidi="ru-RU"/>
        </w:rPr>
        <w:t>г. Анапа</w:t>
      </w:r>
    </w:p>
    <w:p w:rsidR="00536A77" w:rsidRPr="007D4B8B" w:rsidRDefault="00536A77" w:rsidP="006277A2">
      <w:pPr>
        <w:pStyle w:val="11"/>
        <w:keepNext/>
        <w:keepLines/>
        <w:spacing w:after="0"/>
        <w:ind w:left="0"/>
      </w:pPr>
      <w:r w:rsidRPr="007D4B8B">
        <w:rPr>
          <w:color w:val="000000"/>
          <w:lang w:eastAsia="ru-RU" w:bidi="ru-RU"/>
        </w:rPr>
        <w:t>2023 г.</w:t>
      </w:r>
    </w:p>
    <w:p w:rsidR="00CC6AB0" w:rsidRPr="00CC6AB0" w:rsidRDefault="00870BE6" w:rsidP="00870B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hAnsi="Times New Roman" w:cs="Times New Roman"/>
          <w:b/>
          <w:sz w:val="28"/>
        </w:rPr>
        <w:lastRenderedPageBreak/>
        <w:t>Актуальность</w:t>
      </w:r>
      <w:r>
        <w:rPr>
          <w:rFonts w:ascii="Times New Roman" w:hAnsi="Times New Roman" w:cs="Times New Roman"/>
          <w:sz w:val="28"/>
        </w:rPr>
        <w:t xml:space="preserve">: </w:t>
      </w: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C6AB0" w:rsidRPr="00CC6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овременная школа – это особое образовательное пространство, которое способствует развитию личной успешности и ученика, и учителя. Создать </w:t>
      </w:r>
      <w:r w:rsidR="00CC6AB0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="00CC6AB0" w:rsidRPr="00CC6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невозможно без инфраструктурных изменений школьного здания.</w:t>
      </w:r>
    </w:p>
    <w:p w:rsidR="00CC6AB0" w:rsidRDefault="00CC6AB0" w:rsidP="00C13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6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образовательной организации </w:t>
      </w:r>
      <w:r w:rsidRPr="00CC6A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Loft</w:t>
      </w:r>
      <w:r w:rsidRPr="00CC6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-пространство</w:t>
      </w:r>
      <w:r w:rsidRPr="00CC6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зона обучения в сотрудничестве, зона взаимодействия и раз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вития способностей обучающихся, это </w:t>
      </w:r>
      <w:r w:rsidRPr="00CC6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ое </w:t>
      </w:r>
      <w:r w:rsidRPr="00CC6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ательное пространство, главная о</w:t>
      </w:r>
      <w:r w:rsidRPr="00CC6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собенность которого состоит в том, что образовательный и воспитательный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процессы взаимосвязаны. «Классное пространство</w:t>
      </w:r>
      <w:r w:rsidR="00C1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</w:t>
      </w:r>
      <w:r w:rsidRPr="00CC6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симбиоз образовательного 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6A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 детского проектного офиса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составе школьной инфраструктуры</w:t>
      </w:r>
      <w:r w:rsidR="00C132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13290" w:rsidRPr="00C13290" w:rsidRDefault="00C13290" w:rsidP="00870B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C1329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Loft</w:t>
      </w:r>
      <w:r w:rsidRPr="00C13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пространстве планируется проводить различные тематические мероприятия, лекции, встречи с интересными людьми (выпускниками прошлых лет), круглые</w:t>
      </w:r>
      <w:r w:rsidR="00870B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столы,</w:t>
      </w:r>
      <w:r w:rsidRPr="00C13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классные часы, внеурочные мероприятия в соответствии с планом </w:t>
      </w:r>
      <w:r w:rsidR="00870BE6">
        <w:rPr>
          <w:rFonts w:ascii="Times New Roman" w:eastAsia="Calibri" w:hAnsi="Times New Roman" w:cs="Times New Roman"/>
          <w:sz w:val="28"/>
          <w:szCs w:val="28"/>
          <w:lang w:eastAsia="ru-RU"/>
        </w:rPr>
        <w:t>гимназии</w:t>
      </w:r>
      <w:r w:rsidRPr="00C13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Работа в </w:t>
      </w:r>
      <w:r w:rsidRPr="00C1329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Loft</w:t>
      </w:r>
      <w:r w:rsidRPr="00C132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пространстве будет проходить во время перемен и во внеурочное время.</w:t>
      </w:r>
    </w:p>
    <w:p w:rsidR="00C13290" w:rsidRPr="00C13290" w:rsidRDefault="00C13290" w:rsidP="00870B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290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проект рассчитан на вовлечение в совместную деятельность максимальное количество обучающихся, а также представителей педагогической, родительской общественности и партнеров.</w:t>
      </w:r>
    </w:p>
    <w:p w:rsidR="00C13290" w:rsidRPr="00C13290" w:rsidRDefault="00C13290" w:rsidP="00870B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0BE6" w:rsidRPr="00870BE6" w:rsidRDefault="00870BE6" w:rsidP="00870BE6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проекта</w:t>
      </w: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создание условий для активизации детских и молодежных инициатив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гимназии.</w:t>
      </w:r>
    </w:p>
    <w:p w:rsidR="00870BE6" w:rsidRDefault="00870BE6" w:rsidP="00870B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0BE6" w:rsidRPr="00870BE6" w:rsidRDefault="00870BE6" w:rsidP="00870BE6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проекта: </w:t>
      </w:r>
    </w:p>
    <w:p w:rsidR="00870BE6" w:rsidRPr="00870BE6" w:rsidRDefault="00870BE6" w:rsidP="000141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мышления и самосознания, социальных компетенций, гражданской позиции, гражданской ответственности;</w:t>
      </w:r>
    </w:p>
    <w:p w:rsidR="00870BE6" w:rsidRPr="00870BE6" w:rsidRDefault="00870BE6" w:rsidP="000141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групповой, коллективной и индивидуальной деятельности, вовлекающей школьника в общественно – целостные отношения.</w:t>
      </w:r>
    </w:p>
    <w:p w:rsidR="00870BE6" w:rsidRPr="00870BE6" w:rsidRDefault="00870BE6" w:rsidP="000141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Разработать технологию создания специального развивающего подросткового пространства;</w:t>
      </w:r>
    </w:p>
    <w:p w:rsidR="00870BE6" w:rsidRPr="00870BE6" w:rsidRDefault="00870BE6" w:rsidP="000141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Рассмотреть варианты интерьера;</w:t>
      </w:r>
    </w:p>
    <w:p w:rsidR="00870BE6" w:rsidRPr="00870BE6" w:rsidRDefault="00870BE6" w:rsidP="000141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Подобрать материалы для отделки и оснащения;</w:t>
      </w:r>
    </w:p>
    <w:p w:rsidR="00870BE6" w:rsidRPr="00870BE6" w:rsidRDefault="00870BE6" w:rsidP="000141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интерьер </w:t>
      </w:r>
      <w:r w:rsidRPr="00870BE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Loft</w:t>
      </w:r>
      <w:r w:rsidRPr="00870BE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-пространств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</w:t>
      </w:r>
      <w:r w:rsidRPr="00870BE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детских инициатив</w:t>
      </w: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гимназии</w:t>
      </w: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70BE6" w:rsidRPr="00870BE6" w:rsidRDefault="00870BE6" w:rsidP="000141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план реализации проекта;</w:t>
      </w:r>
    </w:p>
    <w:p w:rsidR="00870BE6" w:rsidRDefault="00870BE6" w:rsidP="000141BF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смету расходов;</w:t>
      </w:r>
    </w:p>
    <w:p w:rsidR="00870BE6" w:rsidRPr="00870BE6" w:rsidRDefault="00870BE6" w:rsidP="000141BF">
      <w:pPr>
        <w:shd w:val="clear" w:color="auto" w:fill="FFFFFF"/>
        <w:tabs>
          <w:tab w:val="left" w:pos="142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1BF" w:rsidRDefault="00870BE6" w:rsidP="009761BA">
      <w:pPr>
        <w:shd w:val="clear" w:color="auto" w:fill="FFFFFF"/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Целевая аудитория: </w:t>
      </w:r>
    </w:p>
    <w:p w:rsidR="00870BE6" w:rsidRPr="00870BE6" w:rsidRDefault="000141BF" w:rsidP="009761BA">
      <w:pPr>
        <w:shd w:val="clear" w:color="auto" w:fill="FFFFFF"/>
        <w:tabs>
          <w:tab w:val="left" w:pos="14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70BE6" w:rsidRPr="00870BE6">
        <w:rPr>
          <w:rFonts w:ascii="Times New Roman" w:eastAsia="Calibri" w:hAnsi="Times New Roman" w:cs="Times New Roman"/>
          <w:sz w:val="28"/>
          <w:szCs w:val="28"/>
          <w:lang w:eastAsia="ru-RU"/>
        </w:rPr>
        <w:t>ученики с 1 по 11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141BF" w:rsidRPr="000141BF" w:rsidRDefault="000141BF" w:rsidP="009761BA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141BF" w:rsidRPr="000141BF" w:rsidRDefault="000141BF" w:rsidP="009761B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1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Pr="000141B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141BF" w:rsidRPr="000141BF" w:rsidRDefault="000141BF" w:rsidP="009761B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1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партнеры и приглашенные гости.</w:t>
      </w:r>
    </w:p>
    <w:p w:rsidR="00C13290" w:rsidRPr="000141BF" w:rsidRDefault="00C13290" w:rsidP="009761B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1BF" w:rsidRPr="000141BF" w:rsidRDefault="000141BF" w:rsidP="00976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0141B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По итогам реализации проекта ожидаются следующие результаты:</w:t>
      </w:r>
      <w:r w:rsidRPr="000141B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1. Активизация внеурочной деятельности учащихся («Орлята России», «Российское движение школьников», «ЮИД»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др.</w:t>
      </w:r>
      <w:r w:rsidRPr="000141B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);</w:t>
      </w:r>
    </w:p>
    <w:p w:rsidR="000141BF" w:rsidRPr="000141BF" w:rsidRDefault="000141BF" w:rsidP="00976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0141B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2. Повышение уровня заинтересованности детей в школьной жизни (в школьной жизни будут заняты до 100 % обучающихся);</w:t>
      </w:r>
    </w:p>
    <w:p w:rsidR="000141BF" w:rsidRPr="000141BF" w:rsidRDefault="000141BF" w:rsidP="00976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0141B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3. Развитие лидерских качеств и коммуникативных навыков (образование и работа существующих детских общественных объединений по интересам таких как, «</w:t>
      </w:r>
      <w:proofErr w:type="spellStart"/>
      <w:r w:rsidRPr="000141B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Юнармия</w:t>
      </w:r>
      <w:proofErr w:type="spellEnd"/>
      <w:r w:rsidRPr="000141B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», «Орлята России», ШСК «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Глория» и др</w:t>
      </w:r>
      <w:r w:rsidRPr="000141B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Продуктивная работа детских общественных объединений школы (участие в муниципальных, в региональных, всероссийских проектах и конкурсах);</w:t>
      </w:r>
    </w:p>
    <w:p w:rsidR="000141BF" w:rsidRPr="000141BF" w:rsidRDefault="000141BF" w:rsidP="00976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0141B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4. Повышение эффективности работы школьного ученического самоуправления.</w:t>
      </w:r>
    </w:p>
    <w:p w:rsidR="000141BF" w:rsidRPr="000141BF" w:rsidRDefault="000141BF" w:rsidP="009761BA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0141BF" w:rsidRDefault="000141BF" w:rsidP="00976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4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Данное помещение планируется использовать для собраний школьных объединений, совета старшеклассников и для реализации проектов «Большая перемена», «РДДМ», «Орлята России</w:t>
      </w:r>
      <w:r w:rsidR="00976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14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Планируется, что в центре будут реализовываться мероприятия гражданско-патриотического, социального, обще</w:t>
      </w:r>
      <w:r w:rsidR="00F1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4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интеллектуального, общекультурного, профилактического направлений, а также добровольческая (волонтерская) деятельность.</w:t>
      </w:r>
    </w:p>
    <w:p w:rsidR="00D8356B" w:rsidRDefault="00F17339" w:rsidP="009761B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9FDAB5" wp14:editId="2A44A312">
            <wp:extent cx="4120398" cy="2760345"/>
            <wp:effectExtent l="0" t="0" r="0" b="1905"/>
            <wp:docPr id="1" name="Рисунок 1" descr="https://school-format.ru/upload/medialibrary/e71/2yt58r1a9drxjzh6lhn1uejx6mdjts4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-format.ru/upload/medialibrary/e71/2yt58r1a9drxjzh6lhn1uejx6mdjts4e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96" cy="276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8356B" w:rsidSect="005F0C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BFF"/>
    <w:multiLevelType w:val="multilevel"/>
    <w:tmpl w:val="2644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65"/>
    <w:rsid w:val="000141BF"/>
    <w:rsid w:val="00141C68"/>
    <w:rsid w:val="00306BD3"/>
    <w:rsid w:val="003E2865"/>
    <w:rsid w:val="00536A77"/>
    <w:rsid w:val="005F0C98"/>
    <w:rsid w:val="006277A2"/>
    <w:rsid w:val="006803C9"/>
    <w:rsid w:val="007D4B8B"/>
    <w:rsid w:val="00870BE6"/>
    <w:rsid w:val="009761BA"/>
    <w:rsid w:val="009B1814"/>
    <w:rsid w:val="00C13290"/>
    <w:rsid w:val="00CC6AB0"/>
    <w:rsid w:val="00D8356B"/>
    <w:rsid w:val="00E358A1"/>
    <w:rsid w:val="00F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F490"/>
  <w15:chartTrackingRefBased/>
  <w15:docId w15:val="{9AD768F8-ACAC-4373-BCB1-3BC877F1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6A77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536A7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536A77"/>
    <w:pPr>
      <w:widowControl w:val="0"/>
      <w:spacing w:after="140" w:line="30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536A77"/>
    <w:pPr>
      <w:widowControl w:val="0"/>
      <w:spacing w:after="4590" w:line="240" w:lineRule="auto"/>
      <w:ind w:left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D8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2023-05-15T06:11:00Z</dcterms:created>
  <dcterms:modified xsi:type="dcterms:W3CDTF">2023-05-15T13:27:00Z</dcterms:modified>
</cp:coreProperties>
</file>